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85"/>
        <w:gridCol w:w="4862"/>
        <w:tblGridChange w:id="0">
          <w:tblGrid>
            <w:gridCol w:w="4885"/>
            <w:gridCol w:w="4862"/>
          </w:tblGrid>
        </w:tblGridChange>
      </w:tblGrid>
      <w:tr>
        <w:trPr>
          <w:trHeight w:val="159" w:hRule="atLeast"/>
        </w:trPr>
        <w:tc>
          <w:tcPr/>
          <w:p w:rsidR="00000000" w:rsidDel="00000000" w:rsidP="00000000" w:rsidRDefault="00000000" w:rsidRPr="00000000" w14:paraId="00000002">
            <w:pPr>
              <w:tabs>
                <w:tab w:val="left" w:pos="394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tabs>
                <w:tab w:val="left" w:pos="394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«УТВЕРЖДАЮ»</w:t>
            </w:r>
          </w:p>
          <w:p w:rsidR="00000000" w:rsidDel="00000000" w:rsidP="00000000" w:rsidRDefault="00000000" w:rsidRPr="00000000" w14:paraId="00000004">
            <w:pPr>
              <w:tabs>
                <w:tab w:val="left" w:pos="394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Директор МАУ «Праздник»</w:t>
            </w:r>
          </w:p>
          <w:p w:rsidR="00000000" w:rsidDel="00000000" w:rsidP="00000000" w:rsidRDefault="00000000" w:rsidRPr="00000000" w14:paraId="00000005">
            <w:pPr>
              <w:tabs>
                <w:tab w:val="left" w:pos="394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tabs>
                <w:tab w:val="left" w:pos="394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 (А.В. Стародубцев) </w:t>
            </w:r>
          </w:p>
          <w:p w:rsidR="00000000" w:rsidDel="00000000" w:rsidP="00000000" w:rsidRDefault="00000000" w:rsidRPr="00000000" w14:paraId="00000007">
            <w:pPr>
              <w:tabs>
                <w:tab w:val="left" w:pos="394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after="0" w:lineRule="auto"/>
        <w:ind w:firstLine="454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firstLine="454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ПОЛОЖЕНИЕ О ПРОВЕДЕНИИ К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АРНАВАЛА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0" w:lineRule="auto"/>
        <w:ind w:firstLine="454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 РАМКАХ ПРАЗДНОВАНИЯ ДНЯ  ГОРОДА ИРКУТСКА.</w:t>
      </w:r>
    </w:p>
    <w:p w:rsidR="00000000" w:rsidDel="00000000" w:rsidP="00000000" w:rsidRDefault="00000000" w:rsidRPr="00000000" w14:paraId="0000000B">
      <w:pPr>
        <w:spacing w:after="0" w:lineRule="auto"/>
        <w:ind w:firstLine="454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сентября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г.</w:t>
      </w:r>
    </w:p>
    <w:p w:rsidR="00000000" w:rsidDel="00000000" w:rsidP="00000000" w:rsidRDefault="00000000" w:rsidRPr="00000000" w14:paraId="0000000C">
      <w:pPr>
        <w:spacing w:after="0" w:lineRule="auto"/>
        <w:ind w:firstLine="454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trike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Цели проведения к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арнавала: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организация досуга населения;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формирование привлекательного имиджа города;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объединение иркутян, общественных организаций, коммерческих предприятий, учреждений культуры, образования, спорта и т.п.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8" w:firstLine="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Общая концепция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Rule="auto"/>
        <w:ind w:firstLine="709"/>
        <w:jc w:val="both"/>
        <w:rPr>
          <w:rFonts w:ascii="Times New Roman" w:cs="Times New Roman" w:eastAsia="Times New Roman" w:hAnsi="Times New Roman"/>
          <w:strike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году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Иркутску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исполняется 360 лет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 связи с этим, тема карнавала: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Исторический Иркутск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».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Команды вправе использовать и другие темы, но они должны быть согласованы с организаторами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карнавала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Соответствие заявленной теме может достигаться с помощью костюмов, реквизита, музыкального оформления, элементов шоу и  т.п.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Условие:  Участие в карнавале осуществляется на безвозмездной основе.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Маршрут:  ул. Франк-Каменецкого (Музей истории г. Иркутска) -                  ул. Карла Маркса – бульвар им. Гагарина (памятник Александру III).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Точка торжественной встречи почётными гостями и судейской комиссией  команд 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арнавала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– площадь у Иркутского академического драматического театра им. Н.П. Охлопкова.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Начало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карнавала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: 14:00.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Построение: Заезд транспорта для участия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карнавале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осуществляется        с 7:00 по заранее согласованному расписанию.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Сбор участников и построение с 12:00  -  ул. Франк-Каменецкого, ул. Октябрьской революции.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Правила 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арнавала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spacing w:after="0" w:lineRule="auto"/>
        <w:ind w:left="709" w:hanging="283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заявленной колонне должно быть не менее 50 человек.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spacing w:after="0" w:lineRule="auto"/>
        <w:ind w:left="709" w:hanging="283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организаторы принимают заявки от участников, согласовывают концепцию с заявителем,</w:t>
      </w:r>
      <w:r w:rsidDel="00000000" w:rsidR="00000000" w:rsidRPr="00000000">
        <w:rPr>
          <w:rFonts w:ascii="Times New Roman" w:cs="Times New Roman" w:eastAsia="Times New Roman" w:hAnsi="Times New Roman"/>
          <w:color w:val="c0504d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утверждают её. В случае совпадения концепции (темы) разных участников, преимуществом пользуется участник, который раньше заявил концепцию (тему). Второму участнику будет рекомендовано выбрать другую концепцию (тему).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spacing w:after="0" w:lineRule="auto"/>
        <w:ind w:left="709" w:hanging="283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случае опоздания участников к месту сбора в указанное время организаторы оставляют за собой право переставить опоздавших в конец ше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ствия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spacing w:after="0" w:lineRule="auto"/>
        <w:ind w:left="709" w:hanging="283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От каждой команды назначается Ответственный, получающий от организаторов информацию и решающий возникающие вопросы.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spacing w:after="0" w:lineRule="auto"/>
        <w:ind w:left="709" w:hanging="283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Прохождение должно быть равномерным, должны соблюдаться одинаковые интервалы между колоннами, не допускается остановка и изменение скорости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движения шествия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  <w:tab w:val="left" w:pos="709"/>
        </w:tabs>
        <w:spacing w:after="0" w:lineRule="auto"/>
        <w:ind w:left="709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  <w:tab w:val="left" w:pos="709"/>
        </w:tabs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По итогам 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арнавала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будут выявлены победители в следующих номинациях: 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Rule="auto"/>
        <w:ind w:left="709" w:hanging="283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«История любимого города»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Rule="auto"/>
        <w:ind w:left="709" w:hanging="283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«Современный взгляд»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Rule="auto"/>
        <w:ind w:left="709" w:hanging="283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«Лучшая колонна»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Rule="auto"/>
        <w:ind w:left="709" w:hanging="283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«Приз зрительских симпатий»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Rule="auto"/>
        <w:ind w:left="709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426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 xml:space="preserve">Требования: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  <w:tab w:val="left" w:pos="993"/>
        </w:tabs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</w:t>
        <w:tab/>
        <w:t xml:space="preserve">Для участия в шествии необходимо в срок до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августа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021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г. включительно предоставить: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  <w:tab w:val="left" w:pos="709"/>
          <w:tab w:val="left" w:pos="993"/>
        </w:tabs>
        <w:spacing w:after="0" w:lineRule="auto"/>
        <w:ind w:left="993" w:hanging="283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заявку на участие (Приложение № 1);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  <w:tab w:val="left" w:pos="709"/>
          <w:tab w:val="left" w:pos="993"/>
        </w:tabs>
        <w:spacing w:after="0" w:lineRule="auto"/>
        <w:ind w:left="993" w:hanging="283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эскизы или подробное описание своей концепции, в том числе костюмов, образов, транспортных средств, музыкального сопровождения и т.п.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  <w:tab w:val="left" w:pos="993"/>
        </w:tabs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</w:t>
        <w:tab/>
        <w:t xml:space="preserve">Участники самостоятельно обеспечивают себя транспортом, костюмами, реквизитом, спецэффектами, музыкальными инструментами и т.п.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93"/>
        </w:tabs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</w:t>
        <w:tab/>
        <w:t xml:space="preserve">В случае использования автомобильной техники, техника должна быть оформлена праздничными элементами - тканями,  декорациями, объемными конструкциями (упрощённое оформление колонны - только шары и  логотип компании, не допускается).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93"/>
        </w:tabs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4.</w:t>
        <w:tab/>
        <w:t xml:space="preserve">Участие детей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карнавале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допускается в присутствии и под  присмотром родителей или законных представителей. 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93"/>
        </w:tabs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5.</w:t>
        <w:tab/>
        <w:t xml:space="preserve">Если какая-либо организация планирует участие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карнавале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животных, она должна получить дополнительное разрешение у организаторов шествия.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93"/>
        </w:tabs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6.</w:t>
        <w:tab/>
        <w:t xml:space="preserve">Участники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карнавала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не должны акцентировать внимание на логотипе (бренде) своей организации. Необходимо, чтобы оформление и костюмы участников соответствовали тематике. Одежда, брендированная логотипом организации, не является тематическим костюмом. Общий процент брендирования колонны не должен превышать 10% от всего оформления. Высота колонны с оформлением не должна превышать 4-х метров. Организаторы в день мероприятия оставляют за собой право отказать колонне в участии, если фактическое оформление колонны не соответствует заранее согласованному с организаторами и не соответствует данному Положению.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93"/>
        </w:tabs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7.</w:t>
        <w:tab/>
        <w:t xml:space="preserve"> Участники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карнавала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должны в установленные сроки предоставить информацию о своей колонне, а именно: какую организацию (учреждение) представляет колонна, участвовала ли организация (учреждение) 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карнавалах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предыдущих лет, а также информацию о колонне для озвучивания ведущими шествия. 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93"/>
        </w:tabs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8.</w:t>
        <w:tab/>
        <w:t xml:space="preserve">Недопустима пропаганда насилия, межнациональной розни, экстремизма, терроризма; навязывание политических или религиозных идей. Не допускается любое аморальное поведение участников, в том числе участие в шествии лиц в алкогольном/наркотическом опьянении.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after="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after="0" w:lineRule="auto"/>
        <w:ind w:firstLine="851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Организаторы не позднее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сентября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021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г. составляют окончательный список участников карнавала. Организаторы имеют право исключить колонну из состава участников в случаях: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09" w:hanging="283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если  выступление не соответствует тематике и общей концепции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карнавала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09" w:hanging="283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если в день проведения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карнавала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 сентября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20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г. оформление участника не будет соответствовать заявленным характеристикам.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Rule="auto"/>
        <w:ind w:left="709" w:hanging="283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Критерии оценки: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after="0" w:lineRule="auto"/>
        <w:ind w:left="709" w:hanging="283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Единая стилистика оформления колонны, соответствие костюмов заявленной теме, наличие объёмных фигур/конструкций, собственного музыкального сопровождения и других технических и   выразительных средств;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after="0" w:lineRule="auto"/>
        <w:ind w:left="709" w:hanging="283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Количество участников;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after="0" w:lineRule="auto"/>
        <w:ind w:left="709" w:hanging="283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Зрелищность - перед судейской комиссией (трибуны у Иркутского академического драматического театра им. Н.П. Охлопкова) колонна участников имеет право показать какие-либо элементы шоу (одновременный поклон, несколько синхронных танцевальных движений, залп конфетти и др.), которые должны быть продемонстрированы в движении без остановки.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after="0" w:lineRule="auto"/>
        <w:ind w:left="709" w:hanging="283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Динамика движения (равномерное передвижение по всему маршруту).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  <w:tab w:val="left" w:pos="709"/>
        </w:tabs>
        <w:spacing w:after="0" w:lineRule="auto"/>
        <w:ind w:left="709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  <w:tab w:val="left" w:pos="709"/>
        </w:tabs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Прием заявок на  участие в праздничном карнавале осуществляется                       до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августа 2021 г. по адресу электронной почты: may.prazdnik2018@gmail.com.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  <w:tab w:val="left" w:pos="709"/>
        </w:tabs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ab/>
        <w:t xml:space="preserve"> 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  <w:tab w:val="left" w:pos="709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Контактное лицо - Пирогов Алексей, специалист МАУ «Праздник»,                         тел. 8 (3952) 503-580. 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8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8" w:firstLine="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Подведение итогов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карнавала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Победителей в каждой из номинаций коллегиальным решением определяет жюри шествия. Состав жюри заранее определяют организаторы шествия.</w:t>
      </w:r>
    </w:p>
    <w:p w:rsidR="00000000" w:rsidDel="00000000" w:rsidP="00000000" w:rsidRDefault="00000000" w:rsidRPr="00000000" w14:paraId="00000042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Награждение состоится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сентября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20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года на одной из праздничных площадок празднования Дня города.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8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8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Организаторы карнавала</w:t>
      </w:r>
    </w:p>
    <w:p w:rsidR="00000000" w:rsidDel="00000000" w:rsidP="00000000" w:rsidRDefault="00000000" w:rsidRPr="00000000" w14:paraId="00000045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Организаторами карнавала является администрация города Иркутска в лице управления культуры комитета по социальной политике и культуре города и муниципального автономного учреждения «Праздник».</w:t>
      </w:r>
    </w:p>
    <w:p w:rsidR="00000000" w:rsidDel="00000000" w:rsidP="00000000" w:rsidRDefault="00000000" w:rsidRPr="00000000" w14:paraId="00000046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 всем вопросам обращаться по телефону: 8 (3952) 503-580, </w:t>
        <w:br w:type="textWrapping"/>
        <w:t xml:space="preserve">МАУ «Праздник».</w:t>
      </w:r>
    </w:p>
    <w:p w:rsidR="00000000" w:rsidDel="00000000" w:rsidP="00000000" w:rsidRDefault="00000000" w:rsidRPr="00000000" w14:paraId="00000047">
      <w:pPr>
        <w:spacing w:after="60" w:lineRule="auto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60" w:lineRule="auto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60" w:lineRule="auto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60" w:lineRule="auto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60" w:lineRule="auto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60" w:lineRule="auto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60" w:lineRule="auto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60" w:lineRule="auto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60" w:lineRule="auto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60" w:lineRule="auto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60" w:lineRule="auto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60" w:lineRule="auto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60" w:lineRule="auto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60" w:lineRule="auto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60" w:lineRule="auto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60" w:lineRule="auto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60" w:lineRule="auto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60" w:lineRule="auto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60" w:lineRule="auto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60" w:lineRule="auto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60" w:lineRule="auto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60" w:lineRule="auto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60" w:lineRule="auto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60" w:lineRule="auto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60" w:lineRule="auto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60" w:lineRule="auto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60" w:lineRule="auto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60" w:lineRule="auto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60" w:lineRule="auto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60" w:lineRule="auto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60" w:lineRule="auto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Приложение №1</w:t>
      </w:r>
    </w:p>
    <w:p w:rsidR="00000000" w:rsidDel="00000000" w:rsidP="00000000" w:rsidRDefault="00000000" w:rsidRPr="00000000" w14:paraId="00000067">
      <w:pPr>
        <w:tabs>
          <w:tab w:val="left" w:pos="142"/>
        </w:tabs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Заявка на участие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карнавале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Название организации, учреждения, предприятия, творческого коллектива и т.п.:</w:t>
      </w:r>
    </w:p>
    <w:p w:rsidR="00000000" w:rsidDel="00000000" w:rsidP="00000000" w:rsidRDefault="00000000" w:rsidRPr="00000000" w14:paraId="00000069">
      <w:pPr>
        <w:spacing w:after="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A">
      <w:pPr>
        <w:spacing w:after="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Сфера деятельности:____________________________________________________________________________________________________________________________________________________________________________________________________________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Участвовала ли организация (учреждение)  в карнавалах предыдущих лет (в каком году (-ах)_________________________________________________________________</w:t>
      </w:r>
    </w:p>
    <w:p w:rsidR="00000000" w:rsidDel="00000000" w:rsidP="00000000" w:rsidRDefault="00000000" w:rsidRPr="00000000" w14:paraId="0000006C">
      <w:pPr>
        <w:spacing w:after="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6D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Описание концепции команды, колонны, оформления, цветовой гаммы, музыкального сопровождения:</w:t>
      </w:r>
    </w:p>
    <w:p w:rsidR="00000000" w:rsidDel="00000000" w:rsidP="00000000" w:rsidRDefault="00000000" w:rsidRPr="00000000" w14:paraId="0000006E">
      <w:pPr>
        <w:spacing w:after="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F">
      <w:pPr>
        <w:widowControl w:val="0"/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Количество участников:______________, из них детей:_______________</w:t>
      </w:r>
    </w:p>
    <w:p w:rsidR="00000000" w:rsidDel="00000000" w:rsidP="00000000" w:rsidRDefault="00000000" w:rsidRPr="00000000" w14:paraId="00000071">
      <w:pPr>
        <w:widowControl w:val="0"/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Применение спецэффектов (пиротехника, жидкости, дым): __________________________________________________________________________</w:t>
      </w:r>
    </w:p>
    <w:p w:rsidR="00000000" w:rsidDel="00000000" w:rsidP="00000000" w:rsidRDefault="00000000" w:rsidRPr="00000000" w14:paraId="00000073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Привлечение животных:_____________________________________________________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Использование транспортных средств (количество, марки, госномера): 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7">
      <w:pPr>
        <w:widowControl w:val="0"/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Контактное лицо (ФИО, тел., электронная почта): _______________________________________________________________________</w:t>
      </w:r>
    </w:p>
    <w:p w:rsidR="00000000" w:rsidDel="00000000" w:rsidP="00000000" w:rsidRDefault="00000000" w:rsidRPr="00000000" w14:paraId="00000079">
      <w:pPr>
        <w:widowControl w:val="0"/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Текст для ведущих: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B">
      <w:pPr>
        <w:spacing w:after="60" w:lineRule="auto"/>
        <w:ind w:firstLine="454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42" w:top="426" w:left="1418" w:right="850" w:header="708" w:footer="27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 Black"/>
  <w:font w:name="Cambria"/>
  <w:font w:name="Georgia"/>
  <w:font w:name="Arial"/>
  <w:font w:name="Times New Roman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Arial Black" w:cs="Arial Black" w:eastAsia="Arial Black" w:hAnsi="Arial Black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